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D149C11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21C1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</w:p>
    <w:p w14:paraId="23A6C45A" w14:textId="7777777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7F5037FB" w14:textId="3AA59BFC" w:rsidR="003D60A1" w:rsidRPr="00556A7B" w:rsidRDefault="000D4FA9" w:rsidP="005049A4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>– SOCIÁLNÍ BYDLENÍ</w:t>
      </w:r>
      <w:r w:rsidR="00FA1750">
        <w:rPr>
          <w:rFonts w:ascii="Arial" w:hAnsi="Arial" w:cs="Arial"/>
          <w:sz w:val="36"/>
          <w:szCs w:val="36"/>
        </w:rPr>
        <w:t xml:space="preserve"> </w:t>
      </w:r>
      <w:r w:rsidR="003D60A1" w:rsidRPr="00556A7B">
        <w:rPr>
          <w:rFonts w:ascii="Arial" w:hAnsi="Arial" w:cs="Arial"/>
          <w:sz w:val="36"/>
          <w:szCs w:val="36"/>
        </w:rPr>
        <w:t>– SC 4.2 (</w:t>
      </w:r>
      <w:r w:rsidR="006F79F8">
        <w:rPr>
          <w:rFonts w:ascii="Arial" w:hAnsi="Arial" w:cs="Arial"/>
          <w:sz w:val="36"/>
          <w:szCs w:val="36"/>
        </w:rPr>
        <w:t>ITI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35264B1E" w:rsidR="00D87CE0" w:rsidRDefault="00D87CE0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4D021DCA" w14:textId="77777777" w:rsidR="00744A63" w:rsidRPr="00A13B54" w:rsidRDefault="00744A63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6372161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4694F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77777777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 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0AC0750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6F79F8">
        <w:rPr>
          <w:rFonts w:ascii="Arial" w:hAnsi="Arial" w:cs="Arial"/>
        </w:rPr>
        <w:t>,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2072"/>
      </w:tblGrid>
      <w:tr w:rsidR="00587BB2" w:rsidRPr="00884AE2" w14:paraId="2B6E0FC8" w14:textId="77777777" w:rsidTr="00FA175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FA175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5387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46C17E01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B04B85C">
                    <v:shape id="Freeform 5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spid="_x0000_s1026" filled="f" strokeweight=".16922mm" path="m,l31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w14:anchorId="062BDFAB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6F79F8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010EA26F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</w:t>
      </w:r>
      <w:r w:rsidR="0058498F">
        <w:rPr>
          <w:rFonts w:ascii="Arial" w:hAnsi="Arial" w:cs="Arial"/>
        </w:rPr>
        <w:t xml:space="preserve">č. 586/1992, </w:t>
      </w:r>
      <w:r w:rsidRPr="74FE5E45">
        <w:rPr>
          <w:rFonts w:ascii="Arial" w:hAnsi="Arial" w:cs="Arial"/>
        </w:rPr>
        <w:t>o daních z</w:t>
      </w:r>
      <w:r w:rsidR="00071E48">
        <w:rPr>
          <w:rFonts w:ascii="Arial" w:hAnsi="Arial" w:cs="Arial"/>
        </w:rPr>
        <w:t> </w:t>
      </w:r>
      <w:r w:rsidRPr="74FE5E45">
        <w:rPr>
          <w:rFonts w:ascii="Arial" w:hAnsi="Arial" w:cs="Arial"/>
        </w:rPr>
        <w:t>příjmů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</w:t>
      </w:r>
      <w:r w:rsidR="00071E48">
        <w:rPr>
          <w:rFonts w:ascii="Arial" w:hAnsi="Arial" w:cs="Arial"/>
        </w:rPr>
        <w:t xml:space="preserve">(dále jen „zákon č. 586/1992 Sb., o daních z příjmů“) </w:t>
      </w:r>
      <w:r w:rsidRPr="74FE5E45">
        <w:rPr>
          <w:rFonts w:ascii="Arial" w:hAnsi="Arial" w:cs="Arial"/>
        </w:rPr>
        <w:t xml:space="preserve">včetně náhrady podle § 192 odst. 3 </w:t>
      </w:r>
      <w:r w:rsidR="0058498F">
        <w:rPr>
          <w:rFonts w:ascii="Arial" w:hAnsi="Arial" w:cs="Arial"/>
        </w:rPr>
        <w:t xml:space="preserve">zákona č. 262/2006 Sb., </w:t>
      </w:r>
      <w:r w:rsidRPr="74FE5E45">
        <w:rPr>
          <w:rFonts w:ascii="Arial" w:hAnsi="Arial" w:cs="Arial"/>
        </w:rPr>
        <w:t>zákoník práce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s výjimkou částky, která se považuje za příjem z důvodu bezplatného používání motorového vozidla pro </w:t>
      </w:r>
      <w:r w:rsidRPr="74FE5E45">
        <w:rPr>
          <w:rFonts w:ascii="Arial" w:hAnsi="Arial" w:cs="Arial"/>
        </w:rPr>
        <w:lastRenderedPageBreak/>
        <w:t>služební účely podle zákona</w:t>
      </w:r>
      <w:r w:rsidR="0058498F">
        <w:rPr>
          <w:rFonts w:ascii="Arial" w:hAnsi="Arial" w:cs="Arial"/>
        </w:rPr>
        <w:t xml:space="preserve"> č. 586/1992 Sb.,</w:t>
      </w:r>
      <w:r w:rsidRPr="74FE5E45">
        <w:rPr>
          <w:rFonts w:ascii="Arial" w:hAnsi="Arial" w:cs="Arial"/>
        </w:rPr>
        <w:t xml:space="preserve">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708C19F2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49CC46E9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3CC924FF" w14:textId="58578C6B" w:rsidR="00587BB2" w:rsidRPr="00884AE2" w:rsidRDefault="008928E2" w:rsidP="00382D90">
            <w:pPr>
              <w:pStyle w:val="TableParagraph"/>
              <w:spacing w:line="259" w:lineRule="exact"/>
              <w:ind w:right="631"/>
              <w:jc w:val="right"/>
              <w:rPr>
                <w:rFonts w:ascii="Arial" w:hAnsi="Arial" w:cs="Arial"/>
                <w:b/>
                <w:lang w:val="cs-CZ"/>
              </w:rPr>
            </w:pPr>
            <w:proofErr w:type="gramStart"/>
            <w:r>
              <w:rPr>
                <w:rFonts w:ascii="Arial" w:hAnsi="Arial" w:cs="Arial"/>
                <w:b/>
                <w:lang w:val="cs-CZ"/>
              </w:rPr>
              <w:t>,-</w:t>
            </w:r>
            <w:proofErr w:type="gramEnd"/>
            <w:r>
              <w:rPr>
                <w:rFonts w:ascii="Arial" w:hAnsi="Arial" w:cs="Arial"/>
                <w:b/>
                <w:lang w:val="cs-CZ"/>
              </w:rPr>
              <w:t xml:space="preserve"> </w:t>
            </w:r>
            <w:r w:rsidR="00587BB2" w:rsidRPr="00884AE2">
              <w:rPr>
                <w:rFonts w:ascii="Arial" w:hAnsi="Arial" w:cs="Arial"/>
                <w:b/>
                <w:lang w:val="cs-CZ"/>
              </w:rPr>
              <w:t>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4529A8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FFFFF6B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  <w:i/>
        </w:rPr>
      </w:pPr>
    </w:p>
    <w:p w14:paraId="5AF690CC" w14:textId="1773FC6A" w:rsidR="00587BB2" w:rsidRPr="00884AE2" w:rsidRDefault="00587BB2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6F79F8" w14:paraId="434D7C64" w14:textId="77777777" w:rsidTr="005C5EA3">
        <w:tc>
          <w:tcPr>
            <w:tcW w:w="4715" w:type="dxa"/>
            <w:vAlign w:val="center"/>
          </w:tcPr>
          <w:p w14:paraId="0B1F7AB5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51B3321E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629683DC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F79F8" w14:paraId="55279F18" w14:textId="77777777" w:rsidTr="005C5EA3">
        <w:tc>
          <w:tcPr>
            <w:tcW w:w="4715" w:type="dxa"/>
          </w:tcPr>
          <w:p w14:paraId="0EA9F0A2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28812456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7D5BB488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229B593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38563FB0" w14:textId="77777777" w:rsidTr="005C5EA3">
        <w:tc>
          <w:tcPr>
            <w:tcW w:w="4715" w:type="dxa"/>
            <w:vAlign w:val="center"/>
          </w:tcPr>
          <w:p w14:paraId="6C0F3BA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1F6F5626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D48AE6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F92ACD1" w14:textId="77777777" w:rsidTr="005C5EA3">
        <w:tc>
          <w:tcPr>
            <w:tcW w:w="4715" w:type="dxa"/>
            <w:vAlign w:val="center"/>
          </w:tcPr>
          <w:p w14:paraId="5FD62039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49F0A04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4501717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08B30545" w14:textId="77777777" w:rsidTr="005C5EA3">
        <w:tc>
          <w:tcPr>
            <w:tcW w:w="4715" w:type="dxa"/>
            <w:vAlign w:val="center"/>
          </w:tcPr>
          <w:p w14:paraId="58FC9123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C58C2EE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43B0EC9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E924513" w14:textId="77777777" w:rsidTr="005C5EA3">
        <w:tc>
          <w:tcPr>
            <w:tcW w:w="4715" w:type="dxa"/>
            <w:vAlign w:val="center"/>
          </w:tcPr>
          <w:p w14:paraId="56DDF025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proofErr w:type="gramStart"/>
            <w:r>
              <w:rPr>
                <w:rFonts w:ascii="Arial" w:hAnsi="Arial" w:cs="Arial"/>
                <w:i/>
                <w:iCs/>
              </w:rPr>
              <w:t>přiloží</w:t>
            </w:r>
            <w:proofErr w:type="gramEnd"/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B52B19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E744BF1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4ECF953" w14:textId="77777777" w:rsidTr="005C5EA3">
        <w:tc>
          <w:tcPr>
            <w:tcW w:w="4715" w:type="dxa"/>
            <w:vAlign w:val="center"/>
          </w:tcPr>
          <w:p w14:paraId="2C70D2A7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7F4E27F5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lastRenderedPageBreak/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745FD34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B39D6AA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0352EE0B" w14:textId="77777777" w:rsidTr="005C5EA3">
        <w:tc>
          <w:tcPr>
            <w:tcW w:w="4715" w:type="dxa"/>
            <w:vAlign w:val="center"/>
          </w:tcPr>
          <w:p w14:paraId="62259627" w14:textId="1D827E9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</w:t>
            </w:r>
            <w:r w:rsidR="00C73823">
              <w:rPr>
                <w:rFonts w:ascii="Arial" w:hAnsi="Arial" w:cs="Arial"/>
                <w:b/>
                <w:bCs/>
              </w:rPr>
              <w:t>,</w:t>
            </w:r>
            <w:r w:rsidRPr="00884AE2">
              <w:rPr>
                <w:rFonts w:ascii="Arial" w:hAnsi="Arial" w:cs="Arial"/>
                <w:b/>
                <w:bCs/>
              </w:rPr>
              <w:t xml:space="preserve"> o ochraně zaměstnanců při platební neschopnosti zaměstnavatele a o změně některých zákonů, ve znění pozdějších předpisů</w:t>
            </w:r>
          </w:p>
          <w:p w14:paraId="56FE4E6D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751399E4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C03A80F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354936E3" w14:textId="77777777" w:rsidTr="005C5EA3">
        <w:tc>
          <w:tcPr>
            <w:tcW w:w="4715" w:type="dxa"/>
            <w:vAlign w:val="center"/>
          </w:tcPr>
          <w:p w14:paraId="1F82BE04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75C064C3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70E67E5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58A4A17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65AC284" w14:textId="77777777" w:rsidTr="005C5EA3">
        <w:tc>
          <w:tcPr>
            <w:tcW w:w="4715" w:type="dxa"/>
            <w:vAlign w:val="center"/>
          </w:tcPr>
          <w:p w14:paraId="54CB76D5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C9AB773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767C8A18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2CABA53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421B4DA" w14:textId="77777777" w:rsidTr="005C5EA3">
        <w:tc>
          <w:tcPr>
            <w:tcW w:w="4715" w:type="dxa"/>
            <w:vAlign w:val="center"/>
          </w:tcPr>
          <w:p w14:paraId="72E51CEA" w14:textId="77777777" w:rsidR="006F79F8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5A932A7A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AD172B2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029F17A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26ADBE37" w14:textId="77777777" w:rsidTr="005C5EA3">
        <w:trPr>
          <w:trHeight w:val="857"/>
        </w:trPr>
        <w:tc>
          <w:tcPr>
            <w:tcW w:w="4715" w:type="dxa"/>
            <w:vAlign w:val="center"/>
          </w:tcPr>
          <w:p w14:paraId="2C23FFBD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7C16C8C1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1207ED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3E88901" w14:textId="77777777" w:rsidTr="005C5EA3">
        <w:trPr>
          <w:trHeight w:val="857"/>
        </w:trPr>
        <w:tc>
          <w:tcPr>
            <w:tcW w:w="4715" w:type="dxa"/>
            <w:vAlign w:val="center"/>
          </w:tcPr>
          <w:p w14:paraId="726716D9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7E47EFC" w14:textId="77777777" w:rsidR="006F79F8" w:rsidRPr="005C7EFD" w:rsidRDefault="006F79F8" w:rsidP="005C5EA3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E00CAE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F757921" w14:textId="48ADDF92" w:rsidR="00587BB2" w:rsidRDefault="006F79F8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rozhodném období uhrazené splátky dřívějších dluhů u pronajímatele</w:t>
      </w:r>
      <w:r>
        <w:rPr>
          <w:rStyle w:val="Znakapoznpodarou"/>
          <w:rFonts w:ascii="Arial" w:hAnsi="Arial" w:cs="Arial"/>
          <w:b/>
        </w:rPr>
        <w:footnoteReference w:id="3"/>
      </w:r>
      <w:r>
        <w:rPr>
          <w:rFonts w:ascii="Arial" w:hAnsi="Arial" w:cs="Arial"/>
          <w:b/>
        </w:rPr>
        <w:t>, v rámci insolvenčního</w:t>
      </w:r>
      <w:r>
        <w:rPr>
          <w:rStyle w:val="Znakapoznpodarou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 xml:space="preserve"> a exekučního řízení 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F79F8" w:rsidRPr="00AB47F4" w14:paraId="75B0335F" w14:textId="77777777" w:rsidTr="005C5EA3">
        <w:trPr>
          <w:trHeight w:val="352"/>
        </w:trPr>
        <w:tc>
          <w:tcPr>
            <w:tcW w:w="5382" w:type="dxa"/>
            <w:vAlign w:val="center"/>
          </w:tcPr>
          <w:p w14:paraId="05590341" w14:textId="77777777" w:rsidR="006F79F8" w:rsidRPr="00AB47F4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42DE8C96" w14:textId="77777777" w:rsidR="006F79F8" w:rsidRPr="00AB47F4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6EC42444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F79F8" w14:paraId="5483C5DA" w14:textId="77777777" w:rsidTr="005C5EA3">
        <w:tc>
          <w:tcPr>
            <w:tcW w:w="5382" w:type="dxa"/>
            <w:vAlign w:val="center"/>
          </w:tcPr>
          <w:p w14:paraId="03AFA84B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04D80490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6E33CE71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3D388AEB" w14:textId="77777777" w:rsidTr="005C5EA3">
        <w:tc>
          <w:tcPr>
            <w:tcW w:w="5382" w:type="dxa"/>
            <w:vAlign w:val="center"/>
          </w:tcPr>
          <w:p w14:paraId="5E4A1F53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5CA098E7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1816C963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43E8859C" w14:textId="77777777" w:rsidTr="005C5EA3">
        <w:tc>
          <w:tcPr>
            <w:tcW w:w="5382" w:type="dxa"/>
            <w:vAlign w:val="center"/>
          </w:tcPr>
          <w:p w14:paraId="3D363CCD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64C75FBC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4FB09247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5D27FC4A" w14:textId="77777777" w:rsidTr="005C5EA3">
        <w:tc>
          <w:tcPr>
            <w:tcW w:w="5382" w:type="dxa"/>
            <w:vAlign w:val="center"/>
          </w:tcPr>
          <w:p w14:paraId="4A5A8704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0DFA7A06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4A713E3" w14:textId="77777777" w:rsidR="006F79F8" w:rsidRPr="00884AE2" w:rsidRDefault="006F79F8" w:rsidP="00FA1750">
      <w:pPr>
        <w:pStyle w:val="Odstavecseseznamem"/>
        <w:widowControl w:val="0"/>
        <w:tabs>
          <w:tab w:val="left" w:pos="709"/>
        </w:tabs>
        <w:autoSpaceDE w:val="0"/>
        <w:autoSpaceDN w:val="0"/>
        <w:spacing w:after="0" w:line="240" w:lineRule="auto"/>
        <w:ind w:left="568" w:right="84"/>
        <w:contextualSpacing w:val="0"/>
        <w:jc w:val="both"/>
        <w:rPr>
          <w:rFonts w:ascii="Arial" w:hAnsi="Arial" w:cs="Arial"/>
          <w:b/>
        </w:rPr>
      </w:pPr>
    </w:p>
    <w:p w14:paraId="68B4C612" w14:textId="77777777" w:rsidR="00587BB2" w:rsidRPr="00884AE2" w:rsidRDefault="00587BB2" w:rsidP="00587BB2">
      <w:pPr>
        <w:pStyle w:val="Zkladntext"/>
        <w:spacing w:before="1"/>
        <w:rPr>
          <w:rFonts w:ascii="Arial" w:hAnsi="Arial" w:cs="Arial"/>
        </w:rPr>
      </w:pPr>
    </w:p>
    <w:p w14:paraId="6EC9A13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2BDFC11" w14:textId="77777777" w:rsidR="00587BB2" w:rsidRPr="00587BB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587BB2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Prohlášení osoby, jejíž příjmy se</w:t>
      </w:r>
      <w:r w:rsidRPr="00587BB2">
        <w:rPr>
          <w:rFonts w:ascii="Arial" w:hAnsi="Arial" w:cs="Arial"/>
          <w:b/>
          <w:spacing w:val="-3"/>
        </w:rPr>
        <w:t xml:space="preserve"> </w:t>
      </w:r>
      <w:r w:rsidRPr="00587BB2">
        <w:rPr>
          <w:rFonts w:ascii="Arial" w:hAnsi="Arial" w:cs="Arial"/>
          <w:b/>
        </w:rPr>
        <w:t>potvrzují:</w:t>
      </w:r>
    </w:p>
    <w:p w14:paraId="581A0873" w14:textId="0E8012F8" w:rsidR="00587BB2" w:rsidRPr="00587BB2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Prohlašuji, že veškeré údaje uvedené v tomto potvrzení jsou úplné a pravdivé. Jsem si vědom(a) případných následků, které by pro m</w:t>
      </w:r>
      <w:r w:rsidR="006F79F8">
        <w:rPr>
          <w:rFonts w:ascii="Arial" w:hAnsi="Arial" w:cs="Arial"/>
        </w:rPr>
        <w:t>ě</w:t>
      </w:r>
      <w:r w:rsidRPr="00587BB2">
        <w:rPr>
          <w:rFonts w:ascii="Arial" w:hAnsi="Arial" w:cs="Arial"/>
        </w:rPr>
        <w:t xml:space="preserve"> z uvedení nepravdivých údajů vyplývaly, </w:t>
      </w:r>
      <w:r w:rsidRPr="00587BB2">
        <w:rPr>
          <w:rFonts w:ascii="Arial" w:hAnsi="Arial" w:cs="Arial"/>
          <w:color w:val="3F3F3F"/>
        </w:rPr>
        <w:t xml:space="preserve">včetně možnosti </w:t>
      </w:r>
      <w:r w:rsidRPr="00587BB2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587BB2" w:rsidRDefault="005049A4" w:rsidP="00587BB2">
      <w:pPr>
        <w:pStyle w:val="Zkladntext"/>
        <w:spacing w:before="2"/>
        <w:rPr>
          <w:rFonts w:ascii="Arial" w:hAnsi="Arial" w:cs="Arial"/>
        </w:rPr>
      </w:pPr>
      <w:r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CE84111">
              <v:shapetype id="_x0000_t202" coordsize="21600,21600" o:spt="202" path="m,l,21600r21600,l21600,xe" w14:anchorId="1177E504">
                <v:stroke joinstyle="miter"/>
                <v:path gradientshapeok="t" o:connecttype="rect"/>
              </v:shapetype>
              <v:shape id="Text Box 3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filled="f" strokeweight=".16936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">
                <v:textbox inset="0,0,0,0">
                  <w:txbxContent>
                    <w:p w:rsidR="00587BB2" w:rsidP="00587BB2" w:rsidRDefault="00587BB2" w14:paraId="1960D3EA" w14:textId="77777777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E062D10">
              <v:shape id="Text Box 4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" w14:anchorId="57F3D4DE">
                <v:textbox inset="0,0,0,0">
                  <w:txbxContent>
                    <w:p w:rsidR="00587BB2" w:rsidP="00587BB2" w:rsidRDefault="00587BB2" w14:paraId="3CD5FE87" w14:textId="77777777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</w:r>
                      <w:r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8B94F49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587BB2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5049A4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5049A4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5049A4">
        <w:rPr>
          <w:rFonts w:ascii="Arial" w:hAnsi="Arial" w:cs="Arial"/>
          <w:sz w:val="20"/>
          <w:szCs w:val="20"/>
        </w:rPr>
        <w:t xml:space="preserve">ČNB </w:t>
      </w:r>
      <w:r w:rsidRPr="005049A4">
        <w:rPr>
          <w:rFonts w:ascii="Arial" w:hAnsi="Arial" w:cs="Arial"/>
          <w:sz w:val="20"/>
          <w:szCs w:val="20"/>
        </w:rPr>
        <w:t>platném ke dni vyplnění této přílohy</w:t>
      </w:r>
    </w:p>
    <w:bookmarkEnd w:id="0"/>
    <w:bookmarkEnd w:id="1"/>
    <w:bookmarkEnd w:id="2"/>
    <w:bookmarkEnd w:id="3"/>
    <w:bookmarkEnd w:id="4"/>
    <w:sectPr w:rsidR="005C6278" w:rsidRPr="005049A4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BBC3" w14:textId="14C66B62" w:rsidR="00BF0EB6" w:rsidRDefault="008242D3">
    <w:pPr>
      <w:pStyle w:val="Zpat"/>
    </w:pPr>
    <w:r>
      <w:rPr>
        <w:noProof/>
      </w:rPr>
      <w:drawing>
        <wp:inline distT="0" distB="0" distL="0" distR="0" wp14:anchorId="1B123950" wp14:editId="573AF0DB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8928E2" w:rsidRDefault="008928E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35972014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3EF">
          <w:rPr>
            <w:noProof/>
          </w:rPr>
          <w:t>5</w:t>
        </w:r>
        <w:r>
          <w:fldChar w:fldCharType="end"/>
        </w:r>
      </w:p>
    </w:sdtContent>
  </w:sdt>
  <w:p w14:paraId="69070321" w14:textId="77777777" w:rsidR="008928E2" w:rsidRDefault="008928E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110D" w14:textId="65BC0666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E63EF">
      <w:rPr>
        <w:noProof/>
      </w:rPr>
      <w:t>1</w:t>
    </w:r>
    <w:r>
      <w:fldChar w:fldCharType="end"/>
    </w:r>
  </w:p>
  <w:p w14:paraId="1ABDE8A4" w14:textId="77777777" w:rsidR="008928E2" w:rsidRDefault="00892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00D934A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04E83">
        <w:rPr>
          <w:rFonts w:ascii="Arial" w:hAnsi="Arial" w:cs="Arial"/>
          <w:sz w:val="18"/>
          <w:szCs w:val="18"/>
        </w:rPr>
        <w:t xml:space="preserve">Počet měsíců rozhodného období vyplní žadatel podle charakteru dotace, tj. 12 měsíců. </w:t>
      </w:r>
    </w:p>
    <w:p w14:paraId="23D837A8" w14:textId="6EBAE03B" w:rsidR="00587BB2" w:rsidRPr="00004E83" w:rsidRDefault="00587BB2" w:rsidP="000D4FA9">
      <w:pPr>
        <w:pStyle w:val="Textpoznpodarou"/>
        <w:jc w:val="both"/>
        <w:rPr>
          <w:rFonts w:ascii="Arial" w:hAnsi="Arial" w:cs="Arial"/>
          <w:position w:val="6"/>
          <w:sz w:val="18"/>
          <w:szCs w:val="18"/>
        </w:rPr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2</w:t>
      </w:r>
      <w:r w:rsidRPr="00004E83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</w:t>
      </w:r>
      <w:r w:rsidRPr="009C7E7B">
        <w:rPr>
          <w:rFonts w:ascii="Arial" w:hAnsi="Arial" w:cs="Arial"/>
          <w:sz w:val="18"/>
          <w:szCs w:val="18"/>
        </w:rPr>
        <w:t xml:space="preserve">čarou č. </w:t>
      </w:r>
      <w:r w:rsidR="009C7E7B" w:rsidRPr="009C7E7B">
        <w:rPr>
          <w:rFonts w:ascii="Arial" w:hAnsi="Arial" w:cs="Arial"/>
          <w:sz w:val="18"/>
          <w:szCs w:val="18"/>
        </w:rPr>
        <w:t>6</w:t>
      </w:r>
      <w:r w:rsidRPr="00004E83">
        <w:rPr>
          <w:rFonts w:ascii="Arial" w:hAnsi="Arial" w:cs="Arial"/>
          <w:sz w:val="18"/>
          <w:szCs w:val="18"/>
        </w:rPr>
        <w:t xml:space="preserve"> v příloze Specifických pravidel č. </w:t>
      </w:r>
      <w:r w:rsidR="00AD3C2A">
        <w:rPr>
          <w:rFonts w:ascii="Arial" w:hAnsi="Arial" w:cs="Arial"/>
          <w:sz w:val="18"/>
          <w:szCs w:val="18"/>
        </w:rPr>
        <w:t>1</w:t>
      </w:r>
      <w:r w:rsidR="00816B11">
        <w:rPr>
          <w:rFonts w:ascii="Arial" w:hAnsi="Arial" w:cs="Arial"/>
          <w:sz w:val="18"/>
          <w:szCs w:val="18"/>
        </w:rPr>
        <w:t>0</w:t>
      </w:r>
      <w:r w:rsidR="00AD3C2A" w:rsidRPr="00004E83">
        <w:rPr>
          <w:rFonts w:ascii="Arial" w:hAnsi="Arial" w:cs="Arial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– Prohlášení o příjmech a vlastnictví.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3</w:t>
      </w:r>
      <w:r w:rsidRPr="00004E83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4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 xml:space="preserve">Rodné příjmení vyplňte pouze v případě, že se </w:t>
      </w:r>
      <w:proofErr w:type="gramStart"/>
      <w:r w:rsidRPr="00004E83">
        <w:rPr>
          <w:rFonts w:ascii="Arial" w:hAnsi="Arial" w:cs="Arial"/>
          <w:sz w:val="18"/>
          <w:szCs w:val="18"/>
        </w:rPr>
        <w:t>liší</w:t>
      </w:r>
      <w:proofErr w:type="gramEnd"/>
      <w:r w:rsidRPr="00004E83">
        <w:rPr>
          <w:rFonts w:ascii="Arial" w:hAnsi="Arial" w:cs="Arial"/>
          <w:sz w:val="18"/>
          <w:szCs w:val="18"/>
        </w:rPr>
        <w:t xml:space="preserve"> od příjmení.</w:t>
      </w:r>
    </w:p>
    <w:p w14:paraId="05DF8BE5" w14:textId="77777777" w:rsidR="00587BB2" w:rsidRPr="004C12B3" w:rsidRDefault="00587BB2" w:rsidP="000D4FA9">
      <w:pPr>
        <w:pStyle w:val="Textpoznpodarou"/>
        <w:jc w:val="both"/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5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</w:t>
      </w:r>
      <w:r>
        <w:rPr>
          <w:rFonts w:cstheme="minorHAnsi"/>
        </w:rPr>
        <w:t>.</w:t>
      </w:r>
    </w:p>
  </w:footnote>
  <w:footnote w:id="3">
    <w:p w14:paraId="37382A16" w14:textId="353FE342" w:rsidR="006F79F8" w:rsidRPr="00FA1750" w:rsidRDefault="006F79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gramStart"/>
      <w:r w:rsidRPr="00FA1750">
        <w:rPr>
          <w:rFonts w:ascii="Arial" w:hAnsi="Arial" w:cs="Arial"/>
          <w:sz w:val="18"/>
          <w:szCs w:val="18"/>
        </w:rPr>
        <w:t>Doloží</w:t>
      </w:r>
      <w:proofErr w:type="gramEnd"/>
      <w:r w:rsidRPr="00FA1750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4">
    <w:p w14:paraId="751EE6B9" w14:textId="7AA8B395" w:rsidR="006F79F8" w:rsidRPr="00FA1750" w:rsidRDefault="006F79F8">
      <w:pPr>
        <w:pStyle w:val="Textpoznpodarou"/>
        <w:rPr>
          <w:rFonts w:ascii="Arial" w:hAnsi="Arial" w:cs="Arial"/>
          <w:sz w:val="18"/>
          <w:szCs w:val="18"/>
        </w:rPr>
      </w:pPr>
      <w:r w:rsidRPr="00FA1750">
        <w:rPr>
          <w:rStyle w:val="Znakapoznpodarou"/>
          <w:rFonts w:ascii="Arial" w:hAnsi="Arial" w:cs="Arial"/>
          <w:sz w:val="18"/>
          <w:szCs w:val="18"/>
        </w:rPr>
        <w:footnoteRef/>
      </w:r>
      <w:r w:rsidRPr="00FA1750">
        <w:rPr>
          <w:rFonts w:ascii="Arial" w:hAnsi="Arial" w:cs="Arial"/>
          <w:sz w:val="18"/>
          <w:szCs w:val="18"/>
        </w:rPr>
        <w:t xml:space="preserve"> Dlužníkem uhrazené splátky v rámci insolvenčního řízení vztahující se k rozhodnému období se </w:t>
      </w:r>
      <w:proofErr w:type="gramStart"/>
      <w:r w:rsidRPr="00FA1750">
        <w:rPr>
          <w:rFonts w:ascii="Arial" w:hAnsi="Arial" w:cs="Arial"/>
          <w:sz w:val="18"/>
          <w:szCs w:val="18"/>
        </w:rPr>
        <w:t>doloží</w:t>
      </w:r>
      <w:proofErr w:type="gramEnd"/>
      <w:r w:rsidRPr="00FA1750">
        <w:rPr>
          <w:rFonts w:ascii="Arial" w:hAnsi="Arial" w:cs="Arial"/>
          <w:sz w:val="18"/>
          <w:szCs w:val="18"/>
        </w:rPr>
        <w:t xml:space="preserve">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8928E2" w:rsidRDefault="008928E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745586">
    <w:abstractNumId w:val="1"/>
  </w:num>
  <w:num w:numId="2" w16cid:durableId="1252619661">
    <w:abstractNumId w:val="0"/>
  </w:num>
  <w:num w:numId="3" w16cid:durableId="112376975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1C1B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6B31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1E48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E25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4FA9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94F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82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571B"/>
    <w:rsid w:val="001B61B7"/>
    <w:rsid w:val="001B755D"/>
    <w:rsid w:val="001C0D2E"/>
    <w:rsid w:val="001C330B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0290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56F3"/>
    <w:rsid w:val="004160DE"/>
    <w:rsid w:val="00423988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69E9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11C"/>
    <w:rsid w:val="004A55CA"/>
    <w:rsid w:val="004A59D6"/>
    <w:rsid w:val="004B11F4"/>
    <w:rsid w:val="004B365A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498F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3EF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2FBB"/>
    <w:rsid w:val="00627695"/>
    <w:rsid w:val="00627942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6F79F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4A63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B11"/>
    <w:rsid w:val="00816E4F"/>
    <w:rsid w:val="00817C93"/>
    <w:rsid w:val="008202A4"/>
    <w:rsid w:val="00821AEC"/>
    <w:rsid w:val="00823883"/>
    <w:rsid w:val="008242D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C00"/>
    <w:rsid w:val="008909F4"/>
    <w:rsid w:val="008918C8"/>
    <w:rsid w:val="00891A0B"/>
    <w:rsid w:val="008928E2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24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0828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E7B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2A"/>
    <w:rsid w:val="00AD4104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3AA9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3823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4AB9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20D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97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1750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18A73E-3C48-4FA5-BDAE-4EDE91CD11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FC219A-1089-48BE-A0D4-E4C68CF94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15</cp:revision>
  <cp:lastPrinted>2022-04-14T06:45:00Z</cp:lastPrinted>
  <dcterms:created xsi:type="dcterms:W3CDTF">2022-11-02T10:42:00Z</dcterms:created>
  <dcterms:modified xsi:type="dcterms:W3CDTF">2025-08-05T09:18:00Z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